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E24" w:rsidRPr="009904B7" w:rsidRDefault="00972E24" w:rsidP="009904B7">
      <w:pPr>
        <w:jc w:val="both"/>
        <w:rPr>
          <w:rFonts w:cstheme="minorHAnsi"/>
          <w:b/>
          <w:lang w:val="es-VE"/>
        </w:rPr>
      </w:pPr>
      <w:r w:rsidRPr="009904B7">
        <w:rPr>
          <w:rFonts w:cstheme="minorHAnsi"/>
          <w:b/>
          <w:lang w:val="es-VE"/>
        </w:rPr>
        <w:t xml:space="preserve">TÉCNICA DE REALIZACIÓN DE UNA INYECCIÓN EPIDURAL LUMBAR DE ESTEROIDES UTILIZANDO EL </w:t>
      </w:r>
      <w:bookmarkStart w:id="0" w:name="_GoBack"/>
      <w:r w:rsidRPr="009904B7">
        <w:rPr>
          <w:rFonts w:cstheme="minorHAnsi"/>
          <w:b/>
          <w:lang w:val="es-VE"/>
        </w:rPr>
        <w:t>ABORDAJE INTERLAMINAR PARASAGITAL.</w:t>
      </w:r>
    </w:p>
    <w:bookmarkEnd w:id="0"/>
    <w:p w:rsidR="00972E24" w:rsidRPr="009904B7" w:rsidRDefault="00972E24" w:rsidP="009904B7">
      <w:pPr>
        <w:jc w:val="both"/>
        <w:rPr>
          <w:rFonts w:cstheme="minorHAnsi"/>
          <w:lang w:val="es-VE"/>
        </w:rPr>
      </w:pPr>
    </w:p>
    <w:p w:rsidR="00972E24" w:rsidRPr="009904B7" w:rsidRDefault="00972E24" w:rsidP="00D44B67">
      <w:pPr>
        <w:jc w:val="both"/>
        <w:rPr>
          <w:rFonts w:cstheme="minorHAnsi"/>
          <w:b/>
          <w:lang w:val="es-VE"/>
        </w:rPr>
      </w:pPr>
      <w:r w:rsidRPr="009904B7">
        <w:rPr>
          <w:rFonts w:cstheme="minorHAnsi"/>
          <w:b/>
          <w:lang w:val="es-VE"/>
        </w:rPr>
        <w:t xml:space="preserve">1 ¿Qué fármacos se utilizan en esta técnica? </w:t>
      </w:r>
      <w:r w:rsidR="00D44B67" w:rsidRPr="009904B7">
        <w:rPr>
          <w:rFonts w:cstheme="minorHAnsi"/>
          <w:b/>
          <w:lang w:val="es-VE"/>
        </w:rPr>
        <w:t>¿De acuerdo a la composición y tamaño de las partículas, ¿cómo considera a la triamcinolona?</w:t>
      </w:r>
      <w:r w:rsidR="00D44B67" w:rsidRPr="00D44B67">
        <w:rPr>
          <w:rFonts w:cstheme="minorHAnsi"/>
          <w:b/>
          <w:lang w:val="es-VE"/>
        </w:rPr>
        <w:t xml:space="preserve"> </w:t>
      </w:r>
      <w:r w:rsidR="00D44B67" w:rsidRPr="009904B7">
        <w:rPr>
          <w:rFonts w:cstheme="minorHAnsi"/>
          <w:b/>
          <w:lang w:val="es-VE"/>
        </w:rPr>
        <w:t xml:space="preserve">Los esteroides de depósito como la triamcinolona, ¿están preparados para el uso </w:t>
      </w:r>
      <w:proofErr w:type="spellStart"/>
      <w:r w:rsidR="00D44B67" w:rsidRPr="009904B7">
        <w:rPr>
          <w:rFonts w:cstheme="minorHAnsi"/>
          <w:b/>
          <w:lang w:val="es-VE"/>
        </w:rPr>
        <w:t>intratecal</w:t>
      </w:r>
      <w:proofErr w:type="spellEnd"/>
      <w:r w:rsidR="00D44B67" w:rsidRPr="009904B7">
        <w:rPr>
          <w:rFonts w:cstheme="minorHAnsi"/>
          <w:b/>
          <w:lang w:val="es-VE"/>
        </w:rPr>
        <w:t xml:space="preserve"> y epidural?</w:t>
      </w:r>
      <w:r w:rsidR="00D44B67" w:rsidRPr="00D44B67">
        <w:rPr>
          <w:rFonts w:cstheme="minorHAnsi"/>
          <w:b/>
          <w:lang w:val="es-VE"/>
        </w:rPr>
        <w:t xml:space="preserve"> </w:t>
      </w:r>
      <w:r w:rsidR="00D44B67" w:rsidRPr="009904B7">
        <w:rPr>
          <w:rFonts w:cstheme="minorHAnsi"/>
          <w:b/>
          <w:lang w:val="es-VE"/>
        </w:rPr>
        <w:t>¿</w:t>
      </w:r>
      <w:r w:rsidR="00D44B67" w:rsidRPr="009904B7">
        <w:rPr>
          <w:rFonts w:cstheme="minorHAnsi"/>
          <w:b/>
          <w:lang w:val="es-VE"/>
        </w:rPr>
        <w:t xml:space="preserve">Están </w:t>
      </w:r>
      <w:r w:rsidR="00D44B67" w:rsidRPr="009904B7">
        <w:rPr>
          <w:rFonts w:cstheme="minorHAnsi"/>
          <w:b/>
          <w:lang w:val="es-VE"/>
        </w:rPr>
        <w:t>aprobados por la FDA para dicho uso?</w:t>
      </w:r>
    </w:p>
    <w:p w:rsidR="00972E24" w:rsidRPr="009904B7" w:rsidRDefault="00972E24" w:rsidP="009904B7">
      <w:pPr>
        <w:pStyle w:val="Prrafodelista"/>
        <w:numPr>
          <w:ilvl w:val="0"/>
          <w:numId w:val="1"/>
        </w:numPr>
        <w:jc w:val="both"/>
        <w:rPr>
          <w:rFonts w:cstheme="minorHAnsi"/>
          <w:lang w:val="es-VE"/>
        </w:rPr>
      </w:pPr>
      <w:r w:rsidRPr="009904B7">
        <w:rPr>
          <w:rFonts w:cstheme="minorHAnsi"/>
          <w:lang w:val="es-VE"/>
        </w:rPr>
        <w:t>Lidocaína al 0,5% para anestesia local.</w:t>
      </w:r>
    </w:p>
    <w:p w:rsidR="00972E24" w:rsidRPr="009904B7" w:rsidRDefault="00972E24" w:rsidP="009904B7">
      <w:pPr>
        <w:pStyle w:val="Prrafodelista"/>
        <w:numPr>
          <w:ilvl w:val="0"/>
          <w:numId w:val="1"/>
        </w:numPr>
        <w:jc w:val="both"/>
        <w:rPr>
          <w:rFonts w:cstheme="minorHAnsi"/>
          <w:lang w:val="es-VE"/>
        </w:rPr>
      </w:pPr>
      <w:r w:rsidRPr="009904B7">
        <w:rPr>
          <w:rFonts w:cstheme="minorHAnsi"/>
          <w:lang w:val="es-VE"/>
        </w:rPr>
        <w:t>Contraste No Iónico</w:t>
      </w:r>
    </w:p>
    <w:p w:rsidR="009B694D" w:rsidRPr="009904B7" w:rsidRDefault="00972E24" w:rsidP="009904B7">
      <w:pPr>
        <w:pStyle w:val="Prrafodelista"/>
        <w:numPr>
          <w:ilvl w:val="0"/>
          <w:numId w:val="1"/>
        </w:numPr>
        <w:jc w:val="both"/>
        <w:rPr>
          <w:rFonts w:cstheme="minorHAnsi"/>
          <w:lang w:val="es-VE"/>
        </w:rPr>
      </w:pPr>
      <w:r w:rsidRPr="009904B7">
        <w:rPr>
          <w:rFonts w:cstheme="minorHAnsi"/>
          <w:lang w:val="es-VE"/>
        </w:rPr>
        <w:t>Triamcinolona</w:t>
      </w:r>
      <w:r w:rsidRPr="009904B7">
        <w:rPr>
          <w:rFonts w:cstheme="minorHAnsi"/>
          <w:lang w:val="es-VE"/>
        </w:rPr>
        <w:t xml:space="preserve"> </w:t>
      </w:r>
      <w:r w:rsidR="009B694D" w:rsidRPr="009904B7">
        <w:rPr>
          <w:rFonts w:cstheme="minorHAnsi"/>
          <w:lang w:val="es-VE"/>
        </w:rPr>
        <w:t xml:space="preserve">50 </w:t>
      </w:r>
      <w:r w:rsidR="009904B7" w:rsidRPr="009904B7">
        <w:rPr>
          <w:rFonts w:cstheme="minorHAnsi"/>
          <w:lang w:val="es-VE"/>
        </w:rPr>
        <w:t>mg:</w:t>
      </w:r>
      <w:r w:rsidR="009B694D" w:rsidRPr="009904B7">
        <w:rPr>
          <w:rFonts w:cstheme="minorHAnsi"/>
          <w:lang w:val="es-VE"/>
        </w:rPr>
        <w:t xml:space="preserve"> Esteroide PARTICULADO (</w:t>
      </w:r>
      <w:proofErr w:type="spellStart"/>
      <w:r w:rsidR="009B694D" w:rsidRPr="009904B7">
        <w:rPr>
          <w:rFonts w:cstheme="minorHAnsi"/>
          <w:i/>
          <w:lang w:val="es-VE"/>
        </w:rPr>
        <w:t>depot</w:t>
      </w:r>
      <w:proofErr w:type="spellEnd"/>
      <w:r w:rsidR="009B694D" w:rsidRPr="009904B7">
        <w:rPr>
          <w:rFonts w:cstheme="minorHAnsi"/>
          <w:i/>
          <w:lang w:val="es-VE"/>
        </w:rPr>
        <w:t>)</w:t>
      </w:r>
    </w:p>
    <w:p w:rsidR="00972E24" w:rsidRPr="009904B7" w:rsidRDefault="00972E24" w:rsidP="009904B7">
      <w:pPr>
        <w:pStyle w:val="Prrafodelista"/>
        <w:numPr>
          <w:ilvl w:val="0"/>
          <w:numId w:val="1"/>
        </w:numPr>
        <w:jc w:val="both"/>
        <w:rPr>
          <w:rFonts w:cstheme="minorHAnsi"/>
          <w:lang w:val="es-VE"/>
        </w:rPr>
      </w:pPr>
      <w:r w:rsidRPr="009904B7">
        <w:rPr>
          <w:rFonts w:cstheme="minorHAnsi"/>
          <w:lang w:val="es-VE"/>
        </w:rPr>
        <w:t>Lidocaína (</w:t>
      </w:r>
      <w:r w:rsidRPr="009904B7">
        <w:rPr>
          <w:rFonts w:cstheme="minorHAnsi"/>
          <w:lang w:val="es-VE"/>
        </w:rPr>
        <w:t>0,5%</w:t>
      </w:r>
      <w:r w:rsidRPr="009904B7">
        <w:rPr>
          <w:rFonts w:cstheme="minorHAnsi"/>
          <w:lang w:val="es-VE"/>
        </w:rPr>
        <w:t xml:space="preserve">) 25 mg </w:t>
      </w:r>
    </w:p>
    <w:p w:rsidR="00972E24" w:rsidRPr="009904B7" w:rsidRDefault="009B694D" w:rsidP="009904B7">
      <w:pPr>
        <w:jc w:val="both"/>
        <w:rPr>
          <w:rFonts w:cstheme="minorHAnsi"/>
          <w:lang w:val="es-VE"/>
        </w:rPr>
      </w:pPr>
      <w:r w:rsidRPr="009904B7">
        <w:rPr>
          <w:rFonts w:cstheme="minorHAnsi"/>
          <w:lang w:val="es-VE"/>
        </w:rPr>
        <w:t xml:space="preserve">IMPORTANTE: </w:t>
      </w:r>
      <w:r w:rsidR="00972E24" w:rsidRPr="009904B7">
        <w:rPr>
          <w:rFonts w:cstheme="minorHAnsi"/>
          <w:lang w:val="es-VE"/>
        </w:rPr>
        <w:t xml:space="preserve">La administración de corticoides </w:t>
      </w:r>
      <w:r w:rsidRPr="009904B7">
        <w:rPr>
          <w:rFonts w:cstheme="minorHAnsi"/>
          <w:lang w:val="es-VE"/>
        </w:rPr>
        <w:t>participados</w:t>
      </w:r>
      <w:r w:rsidR="00972E24" w:rsidRPr="009904B7">
        <w:rPr>
          <w:rFonts w:cstheme="minorHAnsi"/>
          <w:lang w:val="es-VE"/>
        </w:rPr>
        <w:t xml:space="preserve"> </w:t>
      </w:r>
      <w:r w:rsidRPr="009904B7">
        <w:rPr>
          <w:rFonts w:cstheme="minorHAnsi"/>
          <w:lang w:val="es-VE"/>
        </w:rPr>
        <w:t xml:space="preserve">plantean el mayor riesgo de reacciones adversas «catastróficas», </w:t>
      </w:r>
      <w:r w:rsidRPr="009904B7">
        <w:rPr>
          <w:rFonts w:cstheme="minorHAnsi"/>
          <w:b/>
          <w:lang w:val="es-VE"/>
        </w:rPr>
        <w:t>que conllevan una discapacidad permanente o muerte</w:t>
      </w:r>
      <w:r w:rsidRPr="009904B7">
        <w:rPr>
          <w:rFonts w:cstheme="minorHAnsi"/>
          <w:lang w:val="es-VE"/>
        </w:rPr>
        <w:t>.</w:t>
      </w:r>
      <w:r w:rsidRPr="009904B7">
        <w:rPr>
          <w:rFonts w:cstheme="minorHAnsi"/>
          <w:lang w:val="es-VE"/>
        </w:rPr>
        <w:t xml:space="preserve"> El uso de esteroides de depósito </w:t>
      </w:r>
      <w:r w:rsidR="00972E24" w:rsidRPr="009904B7">
        <w:rPr>
          <w:rFonts w:cstheme="minorHAnsi"/>
          <w:lang w:val="es-VE"/>
        </w:rPr>
        <w:t>por vía epidural puede producir complicaciones neurológicas severas, entre las que se han descrito: muerte, infarto de la médula espinal, paraplejia, tetraplejia, neuritis, ceguera cortical, hemorragia cerebral, convulsiones y edema cerebral</w:t>
      </w:r>
      <w:r w:rsidRPr="009904B7">
        <w:rPr>
          <w:rFonts w:cstheme="minorHAnsi"/>
          <w:lang w:val="es-VE"/>
        </w:rPr>
        <w:t>.</w:t>
      </w:r>
    </w:p>
    <w:p w:rsidR="00864D85" w:rsidRPr="009904B7" w:rsidRDefault="00864D85" w:rsidP="009904B7">
      <w:pPr>
        <w:jc w:val="both"/>
        <w:rPr>
          <w:rFonts w:cstheme="minorHAnsi"/>
          <w:color w:val="000000"/>
          <w:lang w:val="es-VE"/>
        </w:rPr>
      </w:pPr>
      <w:r w:rsidRPr="009904B7">
        <w:rPr>
          <w:rFonts w:cstheme="minorHAnsi"/>
          <w:color w:val="000000"/>
          <w:lang w:val="es-VE"/>
        </w:rPr>
        <w:t>En comparación c</w:t>
      </w:r>
      <w:r w:rsidRPr="009904B7">
        <w:rPr>
          <w:rFonts w:cstheme="minorHAnsi"/>
          <w:color w:val="000000"/>
          <w:lang w:val="es-VE"/>
        </w:rPr>
        <w:t xml:space="preserve">on otros esteroides </w:t>
      </w:r>
      <w:proofErr w:type="spellStart"/>
      <w:r w:rsidRPr="009904B7">
        <w:rPr>
          <w:rFonts w:cstheme="minorHAnsi"/>
          <w:color w:val="000000"/>
          <w:lang w:val="es-VE"/>
        </w:rPr>
        <w:t>particulados</w:t>
      </w:r>
      <w:proofErr w:type="spellEnd"/>
      <w:r w:rsidRPr="009904B7">
        <w:rPr>
          <w:rFonts w:cstheme="minorHAnsi"/>
          <w:color w:val="000000"/>
          <w:lang w:val="es-VE"/>
        </w:rPr>
        <w:t>, la triamcinolona</w:t>
      </w:r>
      <w:r w:rsidRPr="009904B7">
        <w:rPr>
          <w:rFonts w:cstheme="minorHAnsi"/>
          <w:color w:val="000000"/>
          <w:lang w:val="es-VE"/>
        </w:rPr>
        <w:t xml:space="preserve"> con</w:t>
      </w:r>
      <w:r w:rsidRPr="009904B7">
        <w:rPr>
          <w:rFonts w:cstheme="minorHAnsi"/>
          <w:color w:val="000000"/>
          <w:lang w:val="es-VE"/>
        </w:rPr>
        <w:t xml:space="preserve">tiene «partículas» significativamente más </w:t>
      </w:r>
      <w:r w:rsidRPr="009904B7">
        <w:rPr>
          <w:rFonts w:cstheme="minorHAnsi"/>
          <w:color w:val="000000"/>
          <w:lang w:val="es-VE"/>
        </w:rPr>
        <w:t>grandes</w:t>
      </w:r>
      <w:r w:rsidRPr="009904B7">
        <w:rPr>
          <w:rFonts w:cstheme="minorHAnsi"/>
          <w:color w:val="000000"/>
          <w:lang w:val="es-VE"/>
        </w:rPr>
        <w:t xml:space="preserve"> ˜</w:t>
      </w:r>
      <w:r w:rsidRPr="009904B7">
        <w:rPr>
          <w:rFonts w:cstheme="minorHAnsi"/>
          <w:color w:val="000000"/>
          <w:lang w:val="es-VE"/>
        </w:rPr>
        <w:t xml:space="preserve"> </w:t>
      </w:r>
      <w:r w:rsidRPr="009904B7">
        <w:rPr>
          <w:rFonts w:cstheme="minorHAnsi"/>
          <w:color w:val="000000"/>
          <w:lang w:val="es-VE"/>
        </w:rPr>
        <w:t>de 100 micras</w:t>
      </w:r>
      <w:r w:rsidRPr="009904B7">
        <w:rPr>
          <w:rFonts w:cstheme="minorHAnsi"/>
          <w:color w:val="000000"/>
          <w:lang w:val="es-VE"/>
        </w:rPr>
        <w:t xml:space="preserve">, con mayor </w:t>
      </w:r>
      <w:r w:rsidRPr="009904B7">
        <w:rPr>
          <w:rFonts w:cstheme="minorHAnsi"/>
          <w:color w:val="000000"/>
          <w:lang w:val="es-VE"/>
        </w:rPr>
        <w:t>tendencia a la agregación</w:t>
      </w:r>
      <w:r w:rsidRPr="009904B7">
        <w:rPr>
          <w:rFonts w:cstheme="minorHAnsi"/>
          <w:color w:val="000000"/>
          <w:lang w:val="es-VE"/>
        </w:rPr>
        <w:t xml:space="preserve"> de particular</w:t>
      </w:r>
      <w:r w:rsidRPr="009904B7">
        <w:rPr>
          <w:rFonts w:cstheme="minorHAnsi"/>
          <w:color w:val="000000"/>
          <w:lang w:val="es-VE"/>
        </w:rPr>
        <w:t xml:space="preserve"> y</w:t>
      </w:r>
      <w:r w:rsidRPr="009904B7">
        <w:rPr>
          <w:rFonts w:cstheme="minorHAnsi"/>
          <w:color w:val="000000"/>
          <w:lang w:val="es-VE"/>
        </w:rPr>
        <w:t xml:space="preserve"> mayor</w:t>
      </w:r>
      <w:r w:rsidRPr="009904B7">
        <w:rPr>
          <w:rFonts w:cstheme="minorHAnsi"/>
          <w:color w:val="000000"/>
          <w:lang w:val="es-VE"/>
        </w:rPr>
        <w:t xml:space="preserve"> densidad.</w:t>
      </w:r>
    </w:p>
    <w:p w:rsidR="00972E24" w:rsidRPr="009904B7" w:rsidRDefault="009B694D" w:rsidP="009904B7">
      <w:pPr>
        <w:jc w:val="both"/>
        <w:rPr>
          <w:rFonts w:cstheme="minorHAnsi"/>
          <w:lang w:val="es-VE"/>
        </w:rPr>
      </w:pPr>
      <w:r w:rsidRPr="009904B7">
        <w:rPr>
          <w:rFonts w:cstheme="minorHAnsi"/>
          <w:lang w:val="es-VE"/>
        </w:rPr>
        <w:t xml:space="preserve">Las vías de administración </w:t>
      </w:r>
      <w:r w:rsidRPr="009904B7">
        <w:rPr>
          <w:rFonts w:cstheme="minorHAnsi"/>
          <w:lang w:val="es-VE"/>
        </w:rPr>
        <w:t xml:space="preserve">recomendadas para el uso de la </w:t>
      </w:r>
      <w:proofErr w:type="spellStart"/>
      <w:r w:rsidRPr="009904B7">
        <w:rPr>
          <w:rFonts w:cstheme="minorHAnsi"/>
          <w:lang w:val="es-VE"/>
        </w:rPr>
        <w:t>Triamicinolona</w:t>
      </w:r>
      <w:proofErr w:type="spellEnd"/>
      <w:r w:rsidRPr="009904B7">
        <w:rPr>
          <w:rFonts w:cstheme="minorHAnsi"/>
          <w:lang w:val="es-VE"/>
        </w:rPr>
        <w:t xml:space="preserve"> s</w:t>
      </w:r>
      <w:r w:rsidRPr="009904B7">
        <w:rPr>
          <w:rFonts w:cstheme="minorHAnsi"/>
          <w:lang w:val="es-VE"/>
        </w:rPr>
        <w:t xml:space="preserve">on:  intramuscular (IM) profunda, </w:t>
      </w:r>
      <w:proofErr w:type="spellStart"/>
      <w:r w:rsidRPr="009904B7">
        <w:rPr>
          <w:rFonts w:cstheme="minorHAnsi"/>
          <w:lang w:val="es-VE"/>
        </w:rPr>
        <w:t>intraarticular</w:t>
      </w:r>
      <w:proofErr w:type="spellEnd"/>
      <w:r w:rsidRPr="009904B7">
        <w:rPr>
          <w:rFonts w:cstheme="minorHAnsi"/>
          <w:lang w:val="es-VE"/>
        </w:rPr>
        <w:t xml:space="preserve"> e </w:t>
      </w:r>
      <w:proofErr w:type="spellStart"/>
      <w:r w:rsidRPr="009904B7">
        <w:rPr>
          <w:rFonts w:cstheme="minorHAnsi"/>
          <w:lang w:val="es-VE"/>
        </w:rPr>
        <w:t>intrasinovial</w:t>
      </w:r>
      <w:proofErr w:type="spellEnd"/>
      <w:r w:rsidRPr="009904B7">
        <w:rPr>
          <w:rFonts w:cstheme="minorHAnsi"/>
          <w:lang w:val="es-VE"/>
        </w:rPr>
        <w:t xml:space="preserve">. La </w:t>
      </w:r>
      <w:proofErr w:type="spellStart"/>
      <w:r w:rsidRPr="009904B7">
        <w:rPr>
          <w:rFonts w:cstheme="minorHAnsi"/>
          <w:lang w:val="es-VE"/>
        </w:rPr>
        <w:t>Triamicinolona</w:t>
      </w:r>
      <w:proofErr w:type="spellEnd"/>
      <w:r w:rsidRPr="009904B7">
        <w:rPr>
          <w:rFonts w:cstheme="minorHAnsi"/>
          <w:lang w:val="es-VE"/>
        </w:rPr>
        <w:t xml:space="preserve"> </w:t>
      </w:r>
      <w:r w:rsidRPr="009904B7">
        <w:rPr>
          <w:rFonts w:cstheme="minorHAnsi"/>
          <w:lang w:val="es-VE"/>
        </w:rPr>
        <w:t>se recomienda explícitamente no usarlos por vía epidural.</w:t>
      </w:r>
    </w:p>
    <w:p w:rsidR="002708B7" w:rsidRPr="009904B7" w:rsidRDefault="009B694D" w:rsidP="009904B7">
      <w:pPr>
        <w:jc w:val="both"/>
        <w:rPr>
          <w:rFonts w:cstheme="minorHAnsi"/>
          <w:lang w:val="es-VE"/>
        </w:rPr>
      </w:pPr>
      <w:r w:rsidRPr="009904B7">
        <w:rPr>
          <w:rFonts w:cstheme="minorHAnsi"/>
          <w:lang w:val="es-VE"/>
        </w:rPr>
        <w:t>El uso de corticoides por vía epidural es (off-</w:t>
      </w:r>
      <w:proofErr w:type="spellStart"/>
      <w:r w:rsidRPr="009904B7">
        <w:rPr>
          <w:rFonts w:cstheme="minorHAnsi"/>
          <w:lang w:val="es-VE"/>
        </w:rPr>
        <w:t>label</w:t>
      </w:r>
      <w:proofErr w:type="spellEnd"/>
      <w:r w:rsidRPr="009904B7">
        <w:rPr>
          <w:rFonts w:cstheme="minorHAnsi"/>
          <w:lang w:val="es-VE"/>
        </w:rPr>
        <w:t xml:space="preserve">), es decir, su uso no está autorizado. </w:t>
      </w:r>
      <w:r w:rsidR="002708B7" w:rsidRPr="009904B7">
        <w:rPr>
          <w:rFonts w:cstheme="minorHAnsi"/>
          <w:lang w:val="es-VE"/>
        </w:rPr>
        <w:t>De hecho, la utilización de corticoides por vía epidural no estaba aprobada por la FDA.</w:t>
      </w:r>
    </w:p>
    <w:p w:rsidR="002708B7" w:rsidRPr="009904B7" w:rsidRDefault="002708B7" w:rsidP="009904B7">
      <w:pPr>
        <w:jc w:val="both"/>
        <w:rPr>
          <w:rFonts w:cstheme="minorHAnsi"/>
          <w:lang w:val="es-VE"/>
        </w:rPr>
      </w:pPr>
    </w:p>
    <w:p w:rsidR="00972E24" w:rsidRPr="009904B7" w:rsidRDefault="00972E24" w:rsidP="009904B7">
      <w:pPr>
        <w:jc w:val="both"/>
        <w:rPr>
          <w:rFonts w:cstheme="minorHAnsi"/>
          <w:b/>
          <w:lang w:val="es-VE"/>
        </w:rPr>
      </w:pPr>
      <w:r w:rsidRPr="009904B7">
        <w:rPr>
          <w:rFonts w:cstheme="minorHAnsi"/>
          <w:b/>
          <w:lang w:val="es-VE"/>
        </w:rPr>
        <w:t xml:space="preserve">2. Esta técnica se describe como </w:t>
      </w:r>
      <w:proofErr w:type="spellStart"/>
      <w:r w:rsidRPr="009904B7">
        <w:rPr>
          <w:rFonts w:cstheme="minorHAnsi"/>
          <w:b/>
          <w:lang w:val="es-VE"/>
        </w:rPr>
        <w:t>interlaminar</w:t>
      </w:r>
      <w:proofErr w:type="spellEnd"/>
      <w:r w:rsidRPr="009904B7">
        <w:rPr>
          <w:rFonts w:cstheme="minorHAnsi"/>
          <w:b/>
          <w:lang w:val="es-VE"/>
        </w:rPr>
        <w:t xml:space="preserve"> </w:t>
      </w:r>
      <w:proofErr w:type="spellStart"/>
      <w:r w:rsidRPr="009904B7">
        <w:rPr>
          <w:rFonts w:cstheme="minorHAnsi"/>
          <w:b/>
          <w:lang w:val="es-VE"/>
        </w:rPr>
        <w:t>parasagital</w:t>
      </w:r>
      <w:proofErr w:type="spellEnd"/>
      <w:r w:rsidRPr="009904B7">
        <w:rPr>
          <w:rFonts w:cstheme="minorHAnsi"/>
          <w:b/>
          <w:lang w:val="es-VE"/>
        </w:rPr>
        <w:t xml:space="preserve">, ¿a qué se refieren los términos? </w:t>
      </w:r>
      <w:r w:rsidR="00D44B67" w:rsidRPr="009904B7">
        <w:rPr>
          <w:rFonts w:cstheme="minorHAnsi"/>
          <w:b/>
          <w:lang w:val="es-VE"/>
        </w:rPr>
        <w:t>¿Qué otros abordajes al espacio epidural conocen?</w:t>
      </w:r>
    </w:p>
    <w:p w:rsidR="00864D85" w:rsidRPr="009904B7" w:rsidRDefault="00864D85" w:rsidP="009904B7">
      <w:pPr>
        <w:jc w:val="both"/>
        <w:rPr>
          <w:rFonts w:cstheme="minorHAnsi"/>
          <w:lang w:val="es-VE"/>
        </w:rPr>
      </w:pPr>
      <w:r w:rsidRPr="009904B7">
        <w:rPr>
          <w:rFonts w:cstheme="minorHAnsi"/>
          <w:lang w:val="es-VE"/>
        </w:rPr>
        <w:t>Se describe como el abordaje del espacio epidural a través de las láminas intervertebrales, por vía ya sea medial (entre las apófisis espinosas) o paramedian</w:t>
      </w:r>
      <w:r w:rsidR="009904B7" w:rsidRPr="009904B7">
        <w:rPr>
          <w:rFonts w:cstheme="minorHAnsi"/>
          <w:lang w:val="es-VE"/>
        </w:rPr>
        <w:t xml:space="preserve">a (lateral a los ligamentos </w:t>
      </w:r>
      <w:proofErr w:type="spellStart"/>
      <w:r w:rsidR="009904B7" w:rsidRPr="009904B7">
        <w:rPr>
          <w:rFonts w:cstheme="minorHAnsi"/>
          <w:lang w:val="es-VE"/>
        </w:rPr>
        <w:t>interespinosos</w:t>
      </w:r>
      <w:proofErr w:type="spellEnd"/>
      <w:r w:rsidR="009904B7" w:rsidRPr="009904B7">
        <w:rPr>
          <w:rFonts w:cstheme="minorHAnsi"/>
          <w:lang w:val="es-VE"/>
        </w:rPr>
        <w:t>)</w:t>
      </w:r>
    </w:p>
    <w:p w:rsidR="009904B7" w:rsidRPr="009904B7" w:rsidRDefault="009904B7" w:rsidP="009904B7">
      <w:pPr>
        <w:jc w:val="both"/>
        <w:rPr>
          <w:rFonts w:cstheme="minorHAnsi"/>
          <w:b/>
          <w:lang w:val="es-VE"/>
        </w:rPr>
      </w:pPr>
      <w:r w:rsidRPr="009904B7">
        <w:rPr>
          <w:rFonts w:cstheme="minorHAnsi"/>
          <w:lang w:val="es-VE"/>
        </w:rPr>
        <w:t>El</w:t>
      </w:r>
      <w:r w:rsidRPr="009904B7">
        <w:rPr>
          <w:rFonts w:cstheme="minorHAnsi"/>
          <w:lang w:val="es-VE"/>
        </w:rPr>
        <w:t xml:space="preserve"> abordaje epidural vía Caudal (a través del Hiato Sacro), y el abordaje </w:t>
      </w:r>
      <w:proofErr w:type="spellStart"/>
      <w:r w:rsidRPr="009904B7">
        <w:rPr>
          <w:rFonts w:cstheme="minorHAnsi"/>
          <w:lang w:val="es-VE"/>
        </w:rPr>
        <w:t>transforaminal</w:t>
      </w:r>
      <w:proofErr w:type="spellEnd"/>
      <w:r w:rsidRPr="009904B7">
        <w:rPr>
          <w:rFonts w:cstheme="minorHAnsi"/>
          <w:lang w:val="es-VE"/>
        </w:rPr>
        <w:t xml:space="preserve"> (a través de los agujeros de conjugación). </w:t>
      </w:r>
    </w:p>
    <w:p w:rsidR="00972E24" w:rsidRPr="009904B7" w:rsidRDefault="00972E24" w:rsidP="009904B7">
      <w:pPr>
        <w:jc w:val="both"/>
        <w:rPr>
          <w:rFonts w:cstheme="minorHAnsi"/>
          <w:lang w:val="es-VE"/>
        </w:rPr>
      </w:pPr>
    </w:p>
    <w:p w:rsidR="00972E24" w:rsidRPr="009904B7" w:rsidRDefault="00972E24" w:rsidP="00D44B67">
      <w:pPr>
        <w:jc w:val="both"/>
        <w:rPr>
          <w:rFonts w:cstheme="minorHAnsi"/>
          <w:b/>
          <w:lang w:val="es-VE"/>
        </w:rPr>
      </w:pPr>
      <w:r w:rsidRPr="009904B7">
        <w:rPr>
          <w:rFonts w:cstheme="minorHAnsi"/>
          <w:b/>
          <w:lang w:val="es-VE"/>
        </w:rPr>
        <w:t xml:space="preserve">3. En el video mostrado, el contraste inyectado alcanza el espacio epidural anterior, ¿qué significación clínica tiene este hecho técnico? </w:t>
      </w:r>
      <w:r w:rsidR="00D44B67" w:rsidRPr="00D44B67">
        <w:rPr>
          <w:rFonts w:cstheme="minorHAnsi"/>
          <w:b/>
          <w:lang w:val="es-VE"/>
        </w:rPr>
        <w:t xml:space="preserve">¿Con qué frecuencia ocurre esto en el abordaje </w:t>
      </w:r>
      <w:proofErr w:type="spellStart"/>
      <w:r w:rsidR="00D44B67" w:rsidRPr="00D44B67">
        <w:rPr>
          <w:rFonts w:cstheme="minorHAnsi"/>
          <w:b/>
          <w:lang w:val="es-VE"/>
        </w:rPr>
        <w:t>interlaminar</w:t>
      </w:r>
      <w:proofErr w:type="spellEnd"/>
      <w:r w:rsidR="00D44B67" w:rsidRPr="00D44B67">
        <w:rPr>
          <w:rFonts w:cstheme="minorHAnsi"/>
          <w:b/>
          <w:lang w:val="es-VE"/>
        </w:rPr>
        <w:t xml:space="preserve"> </w:t>
      </w:r>
      <w:proofErr w:type="spellStart"/>
      <w:r w:rsidR="00D44B67" w:rsidRPr="00D44B67">
        <w:rPr>
          <w:rFonts w:cstheme="minorHAnsi"/>
          <w:b/>
          <w:lang w:val="es-VE"/>
        </w:rPr>
        <w:t>parasagital</w:t>
      </w:r>
      <w:proofErr w:type="spellEnd"/>
      <w:r w:rsidR="00D44B67" w:rsidRPr="00D44B67">
        <w:rPr>
          <w:rFonts w:cstheme="minorHAnsi"/>
          <w:b/>
          <w:lang w:val="es-VE"/>
        </w:rPr>
        <w:t>?</w:t>
      </w:r>
      <w:r w:rsidR="00D44B67" w:rsidRPr="00D44B67">
        <w:rPr>
          <w:rFonts w:cstheme="minorHAnsi"/>
          <w:b/>
          <w:lang w:val="es-VE"/>
        </w:rPr>
        <w:t xml:space="preserve"> </w:t>
      </w:r>
      <w:r w:rsidR="00D44B67" w:rsidRPr="00D44B67">
        <w:rPr>
          <w:rFonts w:cstheme="minorHAnsi"/>
          <w:b/>
          <w:lang w:val="es-VE"/>
        </w:rPr>
        <w:t xml:space="preserve">¿Con qué frecuencia ocurre esto en el abordaje </w:t>
      </w:r>
      <w:proofErr w:type="spellStart"/>
      <w:r w:rsidR="00D44B67" w:rsidRPr="00D44B67">
        <w:rPr>
          <w:rFonts w:cstheme="minorHAnsi"/>
          <w:b/>
          <w:lang w:val="es-VE"/>
        </w:rPr>
        <w:t>transforaminal</w:t>
      </w:r>
      <w:proofErr w:type="spellEnd"/>
      <w:r w:rsidR="00D44B67" w:rsidRPr="00D44B67">
        <w:rPr>
          <w:rFonts w:cstheme="minorHAnsi"/>
          <w:b/>
          <w:lang w:val="es-VE"/>
        </w:rPr>
        <w:t>?</w:t>
      </w:r>
    </w:p>
    <w:p w:rsidR="00191028" w:rsidRDefault="00191028" w:rsidP="005C1942">
      <w:pPr>
        <w:jc w:val="both"/>
        <w:rPr>
          <w:rFonts w:cstheme="minorHAnsi"/>
          <w:lang w:val="es-VE"/>
        </w:rPr>
      </w:pPr>
    </w:p>
    <w:p w:rsidR="005C1942" w:rsidRDefault="005C1942" w:rsidP="005C1942">
      <w:pPr>
        <w:jc w:val="both"/>
        <w:rPr>
          <w:rFonts w:cstheme="minorHAnsi"/>
          <w:lang w:val="es-VE"/>
        </w:rPr>
      </w:pPr>
      <w:r>
        <w:rPr>
          <w:rFonts w:cstheme="minorHAnsi"/>
          <w:lang w:val="es-VE"/>
        </w:rPr>
        <w:lastRenderedPageBreak/>
        <w:t xml:space="preserve">La importancia clínica de </w:t>
      </w:r>
      <w:r>
        <w:rPr>
          <w:rFonts w:cstheme="minorHAnsi"/>
          <w:lang w:val="es-VE"/>
        </w:rPr>
        <w:t xml:space="preserve">esta situación se basa en el hecho </w:t>
      </w:r>
      <w:r>
        <w:rPr>
          <w:rFonts w:cstheme="minorHAnsi"/>
          <w:lang w:val="es-VE"/>
        </w:rPr>
        <w:t>de</w:t>
      </w:r>
      <w:r w:rsidR="00191028" w:rsidRPr="00191028">
        <w:rPr>
          <w:lang w:val="es-VE"/>
        </w:rPr>
        <w:t xml:space="preserve"> </w:t>
      </w:r>
      <w:r w:rsidR="00191028">
        <w:rPr>
          <w:rFonts w:cstheme="minorHAnsi"/>
          <w:lang w:val="es-VE"/>
        </w:rPr>
        <w:t>que e</w:t>
      </w:r>
      <w:r w:rsidR="00191028" w:rsidRPr="00191028">
        <w:rPr>
          <w:rFonts w:cstheme="minorHAnsi"/>
          <w:lang w:val="es-VE"/>
        </w:rPr>
        <w:t xml:space="preserve">l mejor acceso al espacio epidural anterior </w:t>
      </w:r>
      <w:r w:rsidR="00191028">
        <w:rPr>
          <w:rFonts w:cstheme="minorHAnsi"/>
          <w:lang w:val="es-VE"/>
        </w:rPr>
        <w:t xml:space="preserve">se logra </w:t>
      </w:r>
      <w:r w:rsidR="00191028" w:rsidRPr="00191028">
        <w:rPr>
          <w:rFonts w:cstheme="minorHAnsi"/>
          <w:lang w:val="es-VE"/>
        </w:rPr>
        <w:t xml:space="preserve">a través de la inyección </w:t>
      </w:r>
      <w:proofErr w:type="spellStart"/>
      <w:r w:rsidR="00191028" w:rsidRPr="00191028">
        <w:rPr>
          <w:rFonts w:cstheme="minorHAnsi"/>
          <w:lang w:val="es-VE"/>
        </w:rPr>
        <w:t>transforaminal</w:t>
      </w:r>
      <w:proofErr w:type="spellEnd"/>
      <w:r w:rsidR="00191028">
        <w:rPr>
          <w:rFonts w:cstheme="minorHAnsi"/>
          <w:lang w:val="es-VE"/>
        </w:rPr>
        <w:t>, basándose en una</w:t>
      </w:r>
      <w:r w:rsidR="00191028" w:rsidRPr="005C1942">
        <w:rPr>
          <w:rFonts w:cstheme="minorHAnsi"/>
          <w:lang w:val="es-VE"/>
        </w:rPr>
        <w:t xml:space="preserve"> mayor eficacia de ésta vía cuando se la compara con la vía </w:t>
      </w:r>
      <w:proofErr w:type="spellStart"/>
      <w:r w:rsidR="00191028" w:rsidRPr="005C1942">
        <w:rPr>
          <w:rFonts w:cstheme="minorHAnsi"/>
          <w:lang w:val="es-VE"/>
        </w:rPr>
        <w:t>interlaminar</w:t>
      </w:r>
      <w:proofErr w:type="spellEnd"/>
      <w:r w:rsidR="00191028" w:rsidRPr="005C1942">
        <w:rPr>
          <w:rFonts w:cstheme="minorHAnsi"/>
          <w:lang w:val="es-VE"/>
        </w:rPr>
        <w:t>.</w:t>
      </w:r>
      <w:r w:rsidR="00191028">
        <w:rPr>
          <w:rFonts w:cstheme="minorHAnsi"/>
          <w:lang w:val="es-VE"/>
        </w:rPr>
        <w:t xml:space="preserve"> Se puede fundamentar por el hecho de un </w:t>
      </w:r>
      <w:r w:rsidR="00191028" w:rsidRPr="005C1942">
        <w:rPr>
          <w:rFonts w:cstheme="minorHAnsi"/>
          <w:lang w:val="es-VE"/>
        </w:rPr>
        <w:t xml:space="preserve">mejor acceso del antiinflamatorio sobre la raíz afectada al alcanzar el </w:t>
      </w:r>
      <w:r w:rsidR="00191028">
        <w:rPr>
          <w:rFonts w:cstheme="minorHAnsi"/>
          <w:lang w:val="es-VE"/>
        </w:rPr>
        <w:t>espacio</w:t>
      </w:r>
      <w:r w:rsidR="00191028" w:rsidRPr="005C1942">
        <w:rPr>
          <w:rFonts w:cstheme="minorHAnsi"/>
          <w:lang w:val="es-VE"/>
        </w:rPr>
        <w:t xml:space="preserve"> </w:t>
      </w:r>
      <w:r w:rsidR="00191028">
        <w:rPr>
          <w:rFonts w:cstheme="minorHAnsi"/>
          <w:lang w:val="es-VE"/>
        </w:rPr>
        <w:t xml:space="preserve">epidural </w:t>
      </w:r>
      <w:r w:rsidR="00191028" w:rsidRPr="005C1942">
        <w:rPr>
          <w:rFonts w:cstheme="minorHAnsi"/>
          <w:lang w:val="es-VE"/>
        </w:rPr>
        <w:t xml:space="preserve">anterior, espacio más próximo al conflicto entre el disco intervertebral y la raíz nerviosa afectada. </w:t>
      </w:r>
    </w:p>
    <w:p w:rsidR="00D44B67" w:rsidRPr="00D44B67" w:rsidRDefault="00D44B67" w:rsidP="00D44B67">
      <w:pPr>
        <w:jc w:val="both"/>
        <w:rPr>
          <w:rFonts w:cstheme="minorHAnsi"/>
          <w:lang w:val="es-VE"/>
        </w:rPr>
      </w:pPr>
      <w:r>
        <w:rPr>
          <w:rFonts w:cstheme="minorHAnsi"/>
          <w:lang w:val="es-VE"/>
        </w:rPr>
        <w:t xml:space="preserve">Bases científicas proponen </w:t>
      </w:r>
      <w:r w:rsidRPr="00D44B67">
        <w:rPr>
          <w:rFonts w:cstheme="minorHAnsi"/>
          <w:lang w:val="es-VE"/>
        </w:rPr>
        <w:t>una</w:t>
      </w:r>
      <w:r w:rsidRPr="00D44B67">
        <w:rPr>
          <w:rFonts w:cstheme="minorHAnsi"/>
          <w:lang w:val="es-VE"/>
        </w:rPr>
        <w:t xml:space="preserve"> mayor eficacia de la vía </w:t>
      </w:r>
      <w:proofErr w:type="spellStart"/>
      <w:r w:rsidRPr="00D44B67">
        <w:rPr>
          <w:rFonts w:cstheme="minorHAnsi"/>
          <w:lang w:val="es-VE"/>
        </w:rPr>
        <w:t>transforaminal</w:t>
      </w:r>
      <w:proofErr w:type="spellEnd"/>
      <w:r>
        <w:rPr>
          <w:rFonts w:cstheme="minorHAnsi"/>
          <w:lang w:val="es-VE"/>
        </w:rPr>
        <w:t xml:space="preserve"> con un alcance al espacio en conflicto cercano al 100% en comparación con el </w:t>
      </w:r>
      <w:proofErr w:type="spellStart"/>
      <w:r w:rsidRPr="00D44B67">
        <w:rPr>
          <w:rFonts w:cstheme="minorHAnsi"/>
          <w:lang w:val="es-VE"/>
        </w:rPr>
        <w:t>interlaminar</w:t>
      </w:r>
      <w:proofErr w:type="spellEnd"/>
      <w:r>
        <w:rPr>
          <w:rFonts w:cstheme="minorHAnsi"/>
          <w:lang w:val="es-VE"/>
        </w:rPr>
        <w:t xml:space="preserve"> el cual logra un </w:t>
      </w:r>
      <w:r w:rsidRPr="00D44B67">
        <w:rPr>
          <w:rFonts w:cstheme="minorHAnsi"/>
          <w:lang w:val="es-VE"/>
        </w:rPr>
        <w:t>alcan</w:t>
      </w:r>
      <w:r>
        <w:rPr>
          <w:rFonts w:cstheme="minorHAnsi"/>
          <w:lang w:val="es-VE"/>
        </w:rPr>
        <w:t xml:space="preserve">ce </w:t>
      </w:r>
      <w:r w:rsidRPr="00D44B67">
        <w:rPr>
          <w:rFonts w:cstheme="minorHAnsi"/>
          <w:lang w:val="es-VE"/>
        </w:rPr>
        <w:t>entre 75</w:t>
      </w:r>
      <w:r>
        <w:rPr>
          <w:rFonts w:cstheme="minorHAnsi"/>
          <w:lang w:val="es-VE"/>
        </w:rPr>
        <w:t xml:space="preserve"> %</w:t>
      </w:r>
      <w:r w:rsidRPr="00D44B67">
        <w:rPr>
          <w:rFonts w:cstheme="minorHAnsi"/>
          <w:lang w:val="es-VE"/>
        </w:rPr>
        <w:t xml:space="preserve"> </w:t>
      </w:r>
      <w:r>
        <w:rPr>
          <w:rFonts w:cstheme="minorHAnsi"/>
          <w:lang w:val="es-VE"/>
        </w:rPr>
        <w:t>-</w:t>
      </w:r>
      <w:r w:rsidRPr="00D44B67">
        <w:rPr>
          <w:rFonts w:cstheme="minorHAnsi"/>
          <w:lang w:val="es-VE"/>
        </w:rPr>
        <w:t>100</w:t>
      </w:r>
      <w:r>
        <w:rPr>
          <w:rFonts w:cstheme="minorHAnsi"/>
          <w:lang w:val="es-VE"/>
        </w:rPr>
        <w:t xml:space="preserve"> </w:t>
      </w:r>
      <w:r w:rsidRPr="00D44B67">
        <w:rPr>
          <w:rFonts w:cstheme="minorHAnsi"/>
          <w:lang w:val="es-VE"/>
        </w:rPr>
        <w:t xml:space="preserve">%, </w:t>
      </w:r>
      <w:r>
        <w:rPr>
          <w:rFonts w:cstheme="minorHAnsi"/>
          <w:lang w:val="es-VE"/>
        </w:rPr>
        <w:t xml:space="preserve">sin embargo, esto no está </w:t>
      </w:r>
      <w:proofErr w:type="gramStart"/>
      <w:r>
        <w:rPr>
          <w:rFonts w:cstheme="minorHAnsi"/>
          <w:lang w:val="es-VE"/>
        </w:rPr>
        <w:t>demostrado</w:t>
      </w:r>
      <w:proofErr w:type="gramEnd"/>
      <w:r>
        <w:rPr>
          <w:rFonts w:cstheme="minorHAnsi"/>
          <w:lang w:val="es-VE"/>
        </w:rPr>
        <w:t xml:space="preserve"> así como tampoco </w:t>
      </w:r>
      <w:r w:rsidRPr="00D44B67">
        <w:rPr>
          <w:rFonts w:cstheme="minorHAnsi"/>
          <w:lang w:val="es-VE"/>
        </w:rPr>
        <w:t>la mejor llegada del fármaco al es</w:t>
      </w:r>
      <w:r>
        <w:rPr>
          <w:rFonts w:cstheme="minorHAnsi"/>
          <w:lang w:val="es-VE"/>
        </w:rPr>
        <w:t xml:space="preserve">pacio epidural </w:t>
      </w:r>
      <w:proofErr w:type="spellStart"/>
      <w:r>
        <w:rPr>
          <w:rFonts w:cstheme="minorHAnsi"/>
          <w:lang w:val="es-VE"/>
        </w:rPr>
        <w:t>anteriora</w:t>
      </w:r>
      <w:proofErr w:type="spellEnd"/>
      <w:r>
        <w:rPr>
          <w:rFonts w:cstheme="minorHAnsi"/>
          <w:lang w:val="es-VE"/>
        </w:rPr>
        <w:t xml:space="preserve"> través </w:t>
      </w:r>
      <w:r w:rsidRPr="00D44B67">
        <w:rPr>
          <w:rFonts w:cstheme="minorHAnsi"/>
          <w:lang w:val="es-VE"/>
        </w:rPr>
        <w:t xml:space="preserve">de los forámenes, o la menor dosis </w:t>
      </w:r>
      <w:r>
        <w:rPr>
          <w:rFonts w:cstheme="minorHAnsi"/>
          <w:lang w:val="es-VE"/>
        </w:rPr>
        <w:t>total de corticoide administrad.</w:t>
      </w:r>
    </w:p>
    <w:p w:rsidR="00972E24" w:rsidRPr="009904B7" w:rsidRDefault="00972E24" w:rsidP="009904B7">
      <w:pPr>
        <w:jc w:val="both"/>
        <w:rPr>
          <w:rFonts w:cstheme="minorHAnsi"/>
          <w:lang w:val="es-VE"/>
        </w:rPr>
      </w:pPr>
    </w:p>
    <w:p w:rsidR="00972E24" w:rsidRPr="00D44B67" w:rsidRDefault="00972E24" w:rsidP="007B773E">
      <w:pPr>
        <w:jc w:val="both"/>
        <w:rPr>
          <w:rFonts w:cstheme="minorHAnsi"/>
          <w:b/>
          <w:lang w:val="es-VE"/>
        </w:rPr>
      </w:pPr>
      <w:r w:rsidRPr="00D44B67">
        <w:rPr>
          <w:rFonts w:cstheme="minorHAnsi"/>
          <w:b/>
          <w:lang w:val="es-VE"/>
        </w:rPr>
        <w:t xml:space="preserve">4. En el video se inyecta algo más de 3 cc de contraste no iónico, ¿hasta qué nivel en la columna lumbar alcanza el epidurograma? </w:t>
      </w:r>
      <w:r w:rsidR="007B773E" w:rsidRPr="007B773E">
        <w:rPr>
          <w:rFonts w:cstheme="minorHAnsi"/>
          <w:b/>
          <w:lang w:val="es-VE"/>
        </w:rPr>
        <w:t>¿</w:t>
      </w:r>
      <w:r w:rsidR="007B773E" w:rsidRPr="007B773E">
        <w:rPr>
          <w:rFonts w:cstheme="minorHAnsi"/>
          <w:b/>
          <w:lang w:val="es-VE"/>
        </w:rPr>
        <w:t xml:space="preserve">Qué </w:t>
      </w:r>
      <w:r w:rsidR="007B773E" w:rsidRPr="007B773E">
        <w:rPr>
          <w:rFonts w:cstheme="minorHAnsi"/>
          <w:b/>
          <w:lang w:val="es-VE"/>
        </w:rPr>
        <w:t>significación clínica tiene este hecho?</w:t>
      </w:r>
      <w:r w:rsidR="007B773E" w:rsidRPr="007B773E">
        <w:rPr>
          <w:rFonts w:cstheme="minorHAnsi"/>
          <w:b/>
          <w:lang w:val="es-VE"/>
        </w:rPr>
        <w:t xml:space="preserve"> </w:t>
      </w:r>
      <w:proofErr w:type="gramStart"/>
      <w:r w:rsidR="005C6EDC" w:rsidRPr="007B773E">
        <w:rPr>
          <w:rFonts w:cstheme="minorHAnsi"/>
          <w:b/>
          <w:lang w:val="es-VE"/>
        </w:rPr>
        <w:t>¿En qué s</w:t>
      </w:r>
      <w:r w:rsidR="005C6EDC">
        <w:rPr>
          <w:rFonts w:cstheme="minorHAnsi"/>
          <w:b/>
          <w:lang w:val="es-VE"/>
        </w:rPr>
        <w:t>e basa el uso de lidocaína al 0.</w:t>
      </w:r>
      <w:proofErr w:type="gramEnd"/>
      <w:r w:rsidR="007B773E" w:rsidRPr="007B773E">
        <w:rPr>
          <w:rFonts w:cstheme="minorHAnsi"/>
          <w:b/>
          <w:lang w:val="es-VE"/>
        </w:rPr>
        <w:t>5</w:t>
      </w:r>
      <w:r w:rsidR="007B773E">
        <w:rPr>
          <w:rFonts w:cstheme="minorHAnsi"/>
          <w:b/>
          <w:lang w:val="es-VE"/>
        </w:rPr>
        <w:t xml:space="preserve"> </w:t>
      </w:r>
      <w:r w:rsidR="007B773E" w:rsidRPr="007B773E">
        <w:rPr>
          <w:rFonts w:cstheme="minorHAnsi"/>
          <w:b/>
          <w:lang w:val="es-VE"/>
        </w:rPr>
        <w:t>% y el volumen total utilizado?</w:t>
      </w:r>
    </w:p>
    <w:p w:rsidR="007B773E" w:rsidRDefault="007B773E" w:rsidP="00D44B67">
      <w:pPr>
        <w:jc w:val="both"/>
        <w:rPr>
          <w:rFonts w:cstheme="minorHAnsi"/>
          <w:lang w:val="es-VE"/>
        </w:rPr>
      </w:pPr>
    </w:p>
    <w:p w:rsidR="0034654D" w:rsidRPr="00D44B67" w:rsidRDefault="007B773E" w:rsidP="0034654D">
      <w:pPr>
        <w:jc w:val="both"/>
        <w:rPr>
          <w:rFonts w:cstheme="minorHAnsi"/>
          <w:lang w:val="es-VE"/>
        </w:rPr>
      </w:pPr>
      <w:r>
        <w:rPr>
          <w:rFonts w:cstheme="minorHAnsi"/>
          <w:lang w:val="es-VE"/>
        </w:rPr>
        <w:t xml:space="preserve">Con el volumen de 3 cc de contraste iónico </w:t>
      </w:r>
      <w:r>
        <w:rPr>
          <w:rFonts w:cstheme="minorHAnsi"/>
          <w:lang w:val="es-VE"/>
        </w:rPr>
        <w:t>administrado</w:t>
      </w:r>
      <w:r w:rsidRPr="00D44B67">
        <w:rPr>
          <w:rFonts w:cstheme="minorHAnsi"/>
          <w:lang w:val="es-VE"/>
        </w:rPr>
        <w:t xml:space="preserve"> </w:t>
      </w:r>
      <w:r>
        <w:rPr>
          <w:rFonts w:cstheme="minorHAnsi"/>
          <w:lang w:val="es-VE"/>
        </w:rPr>
        <w:t>se puede</w:t>
      </w:r>
      <w:r w:rsidR="00D44B67" w:rsidRPr="00D44B67">
        <w:rPr>
          <w:rFonts w:cstheme="minorHAnsi"/>
          <w:lang w:val="es-VE"/>
        </w:rPr>
        <w:t xml:space="preserve"> </w:t>
      </w:r>
      <w:r>
        <w:rPr>
          <w:rFonts w:cstheme="minorHAnsi"/>
          <w:lang w:val="es-VE"/>
        </w:rPr>
        <w:t xml:space="preserve">evidenciar un nivel L3-4 alcanzado por el </w:t>
      </w:r>
      <w:r w:rsidR="0034654D">
        <w:rPr>
          <w:rFonts w:cstheme="minorHAnsi"/>
          <w:lang w:val="es-VE"/>
        </w:rPr>
        <w:t>epidurograma, lo que atribuye al hecho beneficio de que al</w:t>
      </w:r>
      <w:r w:rsidR="0034654D" w:rsidRPr="0034654D">
        <w:rPr>
          <w:rFonts w:cstheme="minorHAnsi"/>
          <w:lang w:val="es-VE"/>
        </w:rPr>
        <w:t xml:space="preserve"> utiliza</w:t>
      </w:r>
      <w:r w:rsidR="0034654D">
        <w:rPr>
          <w:rFonts w:cstheme="minorHAnsi"/>
          <w:lang w:val="es-VE"/>
        </w:rPr>
        <w:t>r</w:t>
      </w:r>
      <w:r w:rsidR="0034654D" w:rsidRPr="0034654D">
        <w:rPr>
          <w:rFonts w:cstheme="minorHAnsi"/>
          <w:lang w:val="es-VE"/>
        </w:rPr>
        <w:t xml:space="preserve"> </w:t>
      </w:r>
      <w:r w:rsidR="0034654D">
        <w:rPr>
          <w:rFonts w:cstheme="minorHAnsi"/>
          <w:lang w:val="es-VE"/>
        </w:rPr>
        <w:t>esta técnica p</w:t>
      </w:r>
      <w:r w:rsidR="0034654D" w:rsidRPr="0034654D">
        <w:rPr>
          <w:rFonts w:cstheme="minorHAnsi"/>
          <w:lang w:val="es-VE"/>
        </w:rPr>
        <w:t>ara administrar</w:t>
      </w:r>
      <w:r w:rsidR="0034654D">
        <w:rPr>
          <w:rFonts w:cstheme="minorHAnsi"/>
          <w:lang w:val="es-VE"/>
        </w:rPr>
        <w:t xml:space="preserve"> la solución de AL y esteroides</w:t>
      </w:r>
      <w:r w:rsidR="0034654D" w:rsidRPr="0034654D">
        <w:rPr>
          <w:rFonts w:cstheme="minorHAnsi"/>
          <w:lang w:val="es-VE"/>
        </w:rPr>
        <w:t xml:space="preserve"> </w:t>
      </w:r>
      <w:r w:rsidR="0034654D">
        <w:rPr>
          <w:rFonts w:cstheme="minorHAnsi"/>
          <w:lang w:val="es-VE"/>
        </w:rPr>
        <w:t xml:space="preserve">no </w:t>
      </w:r>
      <w:r w:rsidR="0034654D">
        <w:rPr>
          <w:rFonts w:cstheme="minorHAnsi"/>
          <w:lang w:val="es-VE"/>
        </w:rPr>
        <w:t xml:space="preserve">es </w:t>
      </w:r>
      <w:r w:rsidR="0034654D">
        <w:rPr>
          <w:rFonts w:cstheme="minorHAnsi"/>
          <w:lang w:val="es-VE"/>
        </w:rPr>
        <w:t xml:space="preserve">necesaria la administración de solución a </w:t>
      </w:r>
      <w:r w:rsidR="0034654D">
        <w:rPr>
          <w:rFonts w:cstheme="minorHAnsi"/>
          <w:lang w:val="es-VE"/>
        </w:rPr>
        <w:t xml:space="preserve">grandes </w:t>
      </w:r>
      <w:r w:rsidR="0034654D" w:rsidRPr="0034654D">
        <w:rPr>
          <w:rFonts w:cstheme="minorHAnsi"/>
          <w:lang w:val="es-VE"/>
        </w:rPr>
        <w:t>volúmen</w:t>
      </w:r>
      <w:r w:rsidR="0034654D">
        <w:rPr>
          <w:rFonts w:cstheme="minorHAnsi"/>
          <w:lang w:val="es-VE"/>
        </w:rPr>
        <w:t>es.</w:t>
      </w:r>
    </w:p>
    <w:p w:rsidR="00DD583F" w:rsidRDefault="0034654D" w:rsidP="0034654D">
      <w:pPr>
        <w:jc w:val="both"/>
        <w:rPr>
          <w:rFonts w:cstheme="minorHAnsi"/>
          <w:lang w:val="es-VE"/>
        </w:rPr>
      </w:pPr>
      <w:r>
        <w:rPr>
          <w:rFonts w:cstheme="minorHAnsi"/>
          <w:lang w:val="es-VE"/>
        </w:rPr>
        <w:t xml:space="preserve">A la administración epidural de </w:t>
      </w:r>
      <w:r w:rsidRPr="0034654D">
        <w:rPr>
          <w:rFonts w:cstheme="minorHAnsi"/>
          <w:lang w:val="es-VE"/>
        </w:rPr>
        <w:t xml:space="preserve">corticoides </w:t>
      </w:r>
      <w:r>
        <w:rPr>
          <w:rFonts w:cstheme="minorHAnsi"/>
          <w:lang w:val="es-VE"/>
        </w:rPr>
        <w:t>se le socia AL</w:t>
      </w:r>
      <w:r w:rsidRPr="0034654D">
        <w:rPr>
          <w:rFonts w:cstheme="minorHAnsi"/>
          <w:lang w:val="es-VE"/>
        </w:rPr>
        <w:t xml:space="preserve">, habitualmente lidocaína al 0.5%, inyectando un volumen aproximado de 8 a 10 ml en total. Existen numerosos trabajos que </w:t>
      </w:r>
      <w:r w:rsidR="00DD583F">
        <w:rPr>
          <w:rFonts w:cstheme="minorHAnsi"/>
          <w:lang w:val="es-VE"/>
        </w:rPr>
        <w:t>de</w:t>
      </w:r>
      <w:r w:rsidR="00DD583F" w:rsidRPr="0034654D">
        <w:rPr>
          <w:rFonts w:cstheme="minorHAnsi"/>
          <w:lang w:val="es-VE"/>
        </w:rPr>
        <w:t>muestran</w:t>
      </w:r>
      <w:r w:rsidRPr="0034654D">
        <w:rPr>
          <w:rFonts w:cstheme="minorHAnsi"/>
          <w:lang w:val="es-VE"/>
        </w:rPr>
        <w:t xml:space="preserve"> el beneficio de agregar </w:t>
      </w:r>
      <w:r w:rsidR="00DD583F">
        <w:rPr>
          <w:rFonts w:cstheme="minorHAnsi"/>
          <w:lang w:val="es-VE"/>
        </w:rPr>
        <w:t>AL</w:t>
      </w:r>
      <w:r w:rsidRPr="0034654D">
        <w:rPr>
          <w:rFonts w:cstheme="minorHAnsi"/>
          <w:lang w:val="es-VE"/>
        </w:rPr>
        <w:t xml:space="preserve"> e incluso algunos autores ponen en duda la necesidad del agregado de corticoides.</w:t>
      </w:r>
      <w:r w:rsidR="00DD583F">
        <w:rPr>
          <w:rFonts w:cstheme="minorHAnsi"/>
          <w:lang w:val="es-VE"/>
        </w:rPr>
        <w:t xml:space="preserve"> Esto se fundamenta debido a los varios efectos beneficiosos de la Lidocaína, que a una concentración del 0.5 % produce un efecto analgésico inmediato, aunque corto, con insignificante simpatectomía y bloque motor</w:t>
      </w:r>
    </w:p>
    <w:p w:rsidR="005C6EDC" w:rsidRDefault="005C6EDC" w:rsidP="009904B7">
      <w:pPr>
        <w:jc w:val="both"/>
        <w:rPr>
          <w:rFonts w:cstheme="minorHAnsi"/>
          <w:lang w:val="es-VE"/>
        </w:rPr>
      </w:pPr>
    </w:p>
    <w:p w:rsidR="00972E24" w:rsidRPr="005C6EDC" w:rsidRDefault="00972E24" w:rsidP="009904B7">
      <w:pPr>
        <w:jc w:val="both"/>
        <w:rPr>
          <w:rFonts w:cstheme="minorHAnsi"/>
          <w:b/>
          <w:lang w:val="es-VE"/>
        </w:rPr>
      </w:pPr>
      <w:r w:rsidRPr="005C6EDC">
        <w:rPr>
          <w:rFonts w:cstheme="minorHAnsi"/>
          <w:b/>
          <w:lang w:val="es-VE"/>
        </w:rPr>
        <w:t xml:space="preserve">5. ¿Qué ventaja/s y desventajas considera usted que tiene este abordaje con respecto al abordaje epidural </w:t>
      </w:r>
      <w:proofErr w:type="spellStart"/>
      <w:r w:rsidRPr="005C6EDC">
        <w:rPr>
          <w:rFonts w:cstheme="minorHAnsi"/>
          <w:b/>
          <w:lang w:val="es-VE"/>
        </w:rPr>
        <w:t>transforaminal</w:t>
      </w:r>
      <w:proofErr w:type="spellEnd"/>
      <w:r w:rsidRPr="005C6EDC">
        <w:rPr>
          <w:rFonts w:cstheme="minorHAnsi"/>
          <w:b/>
          <w:lang w:val="es-VE"/>
        </w:rPr>
        <w:t xml:space="preserve"> y caudal? </w:t>
      </w:r>
      <w:r w:rsidR="00076876" w:rsidRPr="00076876">
        <w:rPr>
          <w:rFonts w:cstheme="minorHAnsi"/>
          <w:b/>
          <w:lang w:val="es-VE"/>
        </w:rPr>
        <w:t>¿</w:t>
      </w:r>
      <w:r w:rsidR="00076876" w:rsidRPr="00076876">
        <w:rPr>
          <w:rFonts w:cstheme="minorHAnsi"/>
          <w:b/>
          <w:lang w:val="es-VE"/>
        </w:rPr>
        <w:t xml:space="preserve">Conoce </w:t>
      </w:r>
      <w:r w:rsidR="00076876" w:rsidRPr="00076876">
        <w:rPr>
          <w:rFonts w:cstheme="minorHAnsi"/>
          <w:b/>
          <w:lang w:val="es-VE"/>
        </w:rPr>
        <w:t>si existe evidencia de mayor eficacia clínica de un abordaje sobre otro?</w:t>
      </w:r>
    </w:p>
    <w:p w:rsidR="005C6EDC" w:rsidRDefault="005C6EDC" w:rsidP="005C6EDC">
      <w:pPr>
        <w:jc w:val="both"/>
        <w:rPr>
          <w:rFonts w:cstheme="minorHAnsi"/>
          <w:lang w:val="es-VE"/>
        </w:rPr>
      </w:pPr>
      <w:r>
        <w:rPr>
          <w:rFonts w:cstheme="minorHAnsi"/>
          <w:lang w:val="es-VE"/>
        </w:rPr>
        <w:t xml:space="preserve">Aun </w:t>
      </w:r>
      <w:r w:rsidRPr="005C6EDC">
        <w:rPr>
          <w:rFonts w:cstheme="minorHAnsi"/>
          <w:lang w:val="es-VE"/>
        </w:rPr>
        <w:t xml:space="preserve">no existe evidencia </w:t>
      </w:r>
      <w:r w:rsidR="00076876" w:rsidRPr="005C6EDC">
        <w:rPr>
          <w:rFonts w:cstheme="minorHAnsi"/>
          <w:lang w:val="es-VE"/>
        </w:rPr>
        <w:t>irrefutable</w:t>
      </w:r>
      <w:r w:rsidRPr="005C6EDC">
        <w:rPr>
          <w:rFonts w:cstheme="minorHAnsi"/>
          <w:lang w:val="es-VE"/>
        </w:rPr>
        <w:t xml:space="preserve"> </w:t>
      </w:r>
      <w:r>
        <w:rPr>
          <w:rFonts w:cstheme="minorHAnsi"/>
          <w:lang w:val="es-VE"/>
        </w:rPr>
        <w:t xml:space="preserve">de que </w:t>
      </w:r>
      <w:r w:rsidR="00076876">
        <w:rPr>
          <w:rFonts w:cstheme="minorHAnsi"/>
          <w:lang w:val="es-VE"/>
        </w:rPr>
        <w:t>alguna</w:t>
      </w:r>
      <w:r>
        <w:rPr>
          <w:rFonts w:cstheme="minorHAnsi"/>
          <w:lang w:val="es-VE"/>
        </w:rPr>
        <w:t xml:space="preserve"> de las tres</w:t>
      </w:r>
      <w:r w:rsidRPr="005C6EDC">
        <w:rPr>
          <w:rFonts w:cstheme="minorHAnsi"/>
          <w:lang w:val="es-VE"/>
        </w:rPr>
        <w:t xml:space="preserve"> </w:t>
      </w:r>
      <w:r>
        <w:rPr>
          <w:rFonts w:cstheme="minorHAnsi"/>
          <w:lang w:val="es-VE"/>
        </w:rPr>
        <w:t>vías de abordaje</w:t>
      </w:r>
      <w:r w:rsidRPr="005C6EDC">
        <w:rPr>
          <w:rFonts w:cstheme="minorHAnsi"/>
          <w:lang w:val="es-VE"/>
        </w:rPr>
        <w:t xml:space="preserve"> </w:t>
      </w:r>
      <w:r>
        <w:rPr>
          <w:rFonts w:cstheme="minorHAnsi"/>
          <w:lang w:val="es-VE"/>
        </w:rPr>
        <w:t xml:space="preserve">descritas </w:t>
      </w:r>
      <w:r w:rsidRPr="005C6EDC">
        <w:rPr>
          <w:rFonts w:cstheme="minorHAnsi"/>
          <w:lang w:val="es-VE"/>
        </w:rPr>
        <w:t>sea</w:t>
      </w:r>
      <w:r>
        <w:rPr>
          <w:rFonts w:cstheme="minorHAnsi"/>
          <w:lang w:val="es-VE"/>
        </w:rPr>
        <w:t xml:space="preserve"> </w:t>
      </w:r>
      <w:r w:rsidRPr="005C6EDC">
        <w:rPr>
          <w:rFonts w:cstheme="minorHAnsi"/>
          <w:lang w:val="es-VE"/>
        </w:rPr>
        <w:t>superior a la</w:t>
      </w:r>
      <w:r>
        <w:rPr>
          <w:rFonts w:cstheme="minorHAnsi"/>
          <w:lang w:val="es-VE"/>
        </w:rPr>
        <w:t>s</w:t>
      </w:r>
      <w:r w:rsidRPr="005C6EDC">
        <w:rPr>
          <w:rFonts w:cstheme="minorHAnsi"/>
          <w:lang w:val="es-VE"/>
        </w:rPr>
        <w:t xml:space="preserve"> otra</w:t>
      </w:r>
      <w:r>
        <w:rPr>
          <w:rFonts w:cstheme="minorHAnsi"/>
          <w:lang w:val="es-VE"/>
        </w:rPr>
        <w:t>s</w:t>
      </w:r>
      <w:r w:rsidRPr="005C6EDC">
        <w:rPr>
          <w:rFonts w:cstheme="minorHAnsi"/>
          <w:lang w:val="es-VE"/>
        </w:rPr>
        <w:t xml:space="preserve"> en lo que a eficacia analgésica se refiere</w:t>
      </w:r>
      <w:r>
        <w:rPr>
          <w:rFonts w:cstheme="minorHAnsi"/>
          <w:lang w:val="es-VE"/>
        </w:rPr>
        <w:t xml:space="preserve">. Sin </w:t>
      </w:r>
      <w:r w:rsidR="00076876">
        <w:rPr>
          <w:rFonts w:cstheme="minorHAnsi"/>
          <w:lang w:val="es-VE"/>
        </w:rPr>
        <w:t>embargo,</w:t>
      </w:r>
      <w:r>
        <w:rPr>
          <w:rFonts w:cstheme="minorHAnsi"/>
          <w:lang w:val="es-VE"/>
        </w:rPr>
        <w:t xml:space="preserve"> el uso del abordaje </w:t>
      </w:r>
      <w:proofErr w:type="spellStart"/>
      <w:r>
        <w:rPr>
          <w:rFonts w:cstheme="minorHAnsi"/>
          <w:lang w:val="es-VE"/>
        </w:rPr>
        <w:t>transfomarinal</w:t>
      </w:r>
      <w:proofErr w:type="spellEnd"/>
      <w:r>
        <w:rPr>
          <w:rFonts w:cstheme="minorHAnsi"/>
          <w:lang w:val="es-VE"/>
        </w:rPr>
        <w:t xml:space="preserve"> </w:t>
      </w:r>
      <w:r w:rsidR="00076876">
        <w:rPr>
          <w:rFonts w:cstheme="minorHAnsi"/>
          <w:lang w:val="es-VE"/>
        </w:rPr>
        <w:t>es más frecuente en comparación con el interlaminal y caudal.</w:t>
      </w:r>
    </w:p>
    <w:p w:rsidR="00076876" w:rsidRDefault="00076876">
      <w:pPr>
        <w:jc w:val="both"/>
        <w:rPr>
          <w:rFonts w:cstheme="minorHAnsi"/>
          <w:lang w:val="es-VE"/>
        </w:rPr>
      </w:pPr>
      <w:r>
        <w:rPr>
          <w:rFonts w:cstheme="minorHAnsi"/>
          <w:lang w:val="es-VE"/>
        </w:rPr>
        <w:t xml:space="preserve">Sin embargo, es importante el hecho de que no está aprobado el uso de esteroides de depósito por vía epidural, ya que se han demostrados consecuentes complicaciones en relación a su uso.  </w:t>
      </w:r>
    </w:p>
    <w:p w:rsidR="00076876" w:rsidRPr="009904B7" w:rsidRDefault="00076876">
      <w:pPr>
        <w:jc w:val="both"/>
        <w:rPr>
          <w:rFonts w:cstheme="minorHAnsi"/>
          <w:lang w:val="es-VE"/>
        </w:rPr>
      </w:pPr>
      <w:r>
        <w:rPr>
          <w:rFonts w:cstheme="minorHAnsi"/>
          <w:lang w:val="es-VE"/>
        </w:rPr>
        <w:t>Una de l</w:t>
      </w:r>
      <w:r w:rsidR="005C6EDC" w:rsidRPr="005C6EDC">
        <w:rPr>
          <w:rFonts w:cstheme="minorHAnsi"/>
          <w:lang w:val="es-VE"/>
        </w:rPr>
        <w:t xml:space="preserve">as complicaciones más </w:t>
      </w:r>
      <w:r>
        <w:rPr>
          <w:rFonts w:cstheme="minorHAnsi"/>
          <w:lang w:val="es-VE"/>
        </w:rPr>
        <w:t>importantes es la isquemia del sistema nervioso central, con paraplejia consecuente</w:t>
      </w:r>
      <w:r w:rsidR="00525216">
        <w:rPr>
          <w:rFonts w:cstheme="minorHAnsi"/>
          <w:lang w:val="es-VE"/>
        </w:rPr>
        <w:t xml:space="preserve"> y ceguera transitoria cortical hasta la muerte, estrechamente relacionada con el uso de la </w:t>
      </w:r>
      <w:r w:rsidR="00525216" w:rsidRPr="009904B7">
        <w:rPr>
          <w:rFonts w:cstheme="minorHAnsi"/>
          <w:lang w:val="es-VE"/>
        </w:rPr>
        <w:t>Triamcinolona</w:t>
      </w:r>
      <w:r w:rsidR="00525216">
        <w:rPr>
          <w:rFonts w:cstheme="minorHAnsi"/>
          <w:lang w:val="es-VE"/>
        </w:rPr>
        <w:t xml:space="preserve"> (esteroide altamente </w:t>
      </w:r>
      <w:proofErr w:type="spellStart"/>
      <w:r w:rsidR="00525216">
        <w:rPr>
          <w:rFonts w:cstheme="minorHAnsi"/>
          <w:lang w:val="es-VE"/>
        </w:rPr>
        <w:t>particulado</w:t>
      </w:r>
      <w:proofErr w:type="spellEnd"/>
      <w:r w:rsidR="00525216">
        <w:rPr>
          <w:rFonts w:cstheme="minorHAnsi"/>
          <w:lang w:val="es-VE"/>
        </w:rPr>
        <w:t xml:space="preserve">) administrado a través del abordaje </w:t>
      </w:r>
      <w:proofErr w:type="spellStart"/>
      <w:r w:rsidR="00525216">
        <w:rPr>
          <w:rFonts w:cstheme="minorHAnsi"/>
          <w:lang w:val="es-VE"/>
        </w:rPr>
        <w:t>transforaminal</w:t>
      </w:r>
      <w:proofErr w:type="spellEnd"/>
      <w:r w:rsidR="00525216">
        <w:rPr>
          <w:rFonts w:cstheme="minorHAnsi"/>
          <w:lang w:val="es-VE"/>
        </w:rPr>
        <w:t>.</w:t>
      </w:r>
      <w:r>
        <w:rPr>
          <w:rFonts w:cstheme="minorHAnsi"/>
          <w:lang w:val="es-VE"/>
        </w:rPr>
        <w:t xml:space="preserve"> </w:t>
      </w:r>
    </w:p>
    <w:sectPr w:rsidR="00076876" w:rsidRPr="009904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E7EAF"/>
    <w:multiLevelType w:val="hybridMultilevel"/>
    <w:tmpl w:val="ACCEE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E24"/>
    <w:rsid w:val="00076876"/>
    <w:rsid w:val="00191028"/>
    <w:rsid w:val="00265127"/>
    <w:rsid w:val="002708B7"/>
    <w:rsid w:val="0034654D"/>
    <w:rsid w:val="00525216"/>
    <w:rsid w:val="005C1942"/>
    <w:rsid w:val="005C6EDC"/>
    <w:rsid w:val="007B773E"/>
    <w:rsid w:val="00864D85"/>
    <w:rsid w:val="00972E24"/>
    <w:rsid w:val="009904B7"/>
    <w:rsid w:val="009B694D"/>
    <w:rsid w:val="00D44B67"/>
    <w:rsid w:val="00DD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BF1F6"/>
  <w15:chartTrackingRefBased/>
  <w15:docId w15:val="{04703060-CD43-42F0-8EEE-54B6A9081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72E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43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786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blap16</dc:creator>
  <cp:keywords/>
  <dc:description/>
  <cp:lastModifiedBy>blap16</cp:lastModifiedBy>
  <cp:revision>1</cp:revision>
  <dcterms:created xsi:type="dcterms:W3CDTF">2020-09-08T07:03:00Z</dcterms:created>
  <dcterms:modified xsi:type="dcterms:W3CDTF">2020-09-08T09:46:00Z</dcterms:modified>
</cp:coreProperties>
</file>